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1A96F2EE" w:rsidR="00D424F5" w:rsidRDefault="00D424F5" w:rsidP="00D424F5">
      <w:pPr>
        <w:jc w:val="both"/>
        <w:rPr>
          <w:color w:val="1F3864" w:themeColor="accent1" w:themeShade="80"/>
        </w:rPr>
      </w:pP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0E52BCB9" w14:textId="0AC2EEAE" w:rsidR="0047361C" w:rsidRPr="009E1E0C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 xml:space="preserve">C.F. ___________________, in relazione all'incarico di </w:t>
      </w:r>
      <w:r w:rsidR="00504E74">
        <w:rPr>
          <w:color w:val="1F3864" w:themeColor="accent1" w:themeShade="80"/>
        </w:rPr>
        <w:t xml:space="preserve">Direttore della </w:t>
      </w:r>
      <w:r w:rsidR="00504E74" w:rsidRPr="009E1E0C">
        <w:rPr>
          <w:color w:val="1F3864" w:themeColor="accent1" w:themeShade="80"/>
        </w:rPr>
        <w:t>Direzione centrale</w:t>
      </w:r>
      <w:r w:rsidR="001B21C7" w:rsidRPr="009E1E0C">
        <w:rPr>
          <w:color w:val="1F3864" w:themeColor="accent1" w:themeShade="80"/>
        </w:rPr>
        <w:t xml:space="preserve"> __________________________________________/</w:t>
      </w:r>
      <w:r w:rsidRPr="009E1E0C">
        <w:rPr>
          <w:color w:val="1F3864" w:themeColor="accent1" w:themeShade="80"/>
        </w:rPr>
        <w:t>Dirigente dell'Ufficio____________</w:t>
      </w:r>
      <w:r w:rsidR="00A5346F" w:rsidRPr="009E1E0C">
        <w:rPr>
          <w:color w:val="1F3864" w:themeColor="accent1" w:themeShade="80"/>
        </w:rPr>
        <w:t>____</w:t>
      </w:r>
      <w:r w:rsidRPr="009E1E0C">
        <w:rPr>
          <w:color w:val="1F3864" w:themeColor="accent1" w:themeShade="80"/>
        </w:rPr>
        <w:t>___________</w:t>
      </w:r>
    </w:p>
    <w:p w14:paraId="182DEDD4" w14:textId="4F981698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9E1E0C">
        <w:rPr>
          <w:color w:val="1F3864" w:themeColor="accent1" w:themeShade="80"/>
        </w:rPr>
        <w:t>dell'Ispettorato Nazionale del lavoro, oggetto di interpello prot</w:t>
      </w:r>
      <w:r w:rsidR="001C40B3" w:rsidRPr="009E1E0C">
        <w:rPr>
          <w:color w:val="1F3864" w:themeColor="accent1" w:themeShade="80"/>
        </w:rPr>
        <w:t>.</w:t>
      </w:r>
      <w:r w:rsidRPr="009E1E0C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che non sussistono cause di </w:t>
      </w:r>
      <w:proofErr w:type="spellStart"/>
      <w:r w:rsidRPr="00486578">
        <w:rPr>
          <w:color w:val="1F3864" w:themeColor="accent1" w:themeShade="80"/>
        </w:rPr>
        <w:t>inconferibilit</w:t>
      </w:r>
      <w:r w:rsidR="00DB3553" w:rsidRPr="00486578">
        <w:rPr>
          <w:color w:val="1F3864" w:themeColor="accent1" w:themeShade="80"/>
        </w:rPr>
        <w:t>à</w:t>
      </w:r>
      <w:proofErr w:type="spellEnd"/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trovarsi in alcuna delle altre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2F7B2F03" w14:textId="77777777" w:rsidR="0031335D" w:rsidRPr="00486578" w:rsidRDefault="0031335D" w:rsidP="00DB3553">
      <w:pPr>
        <w:spacing w:line="276" w:lineRule="auto"/>
        <w:jc w:val="both"/>
        <w:rPr>
          <w:color w:val="1F3864" w:themeColor="accent1" w:themeShade="80"/>
        </w:rPr>
      </w:pP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C85023">
      <w:footerReference w:type="default" r:id="rId8"/>
      <w:pgSz w:w="11906" w:h="16838"/>
      <w:pgMar w:top="1134" w:right="1134" w:bottom="1276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F597E" w14:textId="77777777" w:rsidR="00C8627A" w:rsidRDefault="00C8627A" w:rsidP="00D63930">
      <w:pPr>
        <w:spacing w:after="0" w:line="240" w:lineRule="auto"/>
      </w:pPr>
      <w:r>
        <w:separator/>
      </w:r>
    </w:p>
  </w:endnote>
  <w:endnote w:type="continuationSeparator" w:id="0">
    <w:p w14:paraId="3FF85FBB" w14:textId="77777777" w:rsidR="00C8627A" w:rsidRDefault="00C8627A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8F122" w14:textId="77777777" w:rsidR="00C8627A" w:rsidRDefault="00C8627A" w:rsidP="00D63930">
      <w:pPr>
        <w:spacing w:after="0" w:line="240" w:lineRule="auto"/>
      </w:pPr>
      <w:r>
        <w:separator/>
      </w:r>
    </w:p>
  </w:footnote>
  <w:footnote w:type="continuationSeparator" w:id="0">
    <w:p w14:paraId="27942623" w14:textId="77777777" w:rsidR="00C8627A" w:rsidRDefault="00C8627A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40B3"/>
    <w:rsid w:val="00246A08"/>
    <w:rsid w:val="002B7CF0"/>
    <w:rsid w:val="002D42B9"/>
    <w:rsid w:val="0031335D"/>
    <w:rsid w:val="0047361C"/>
    <w:rsid w:val="00486578"/>
    <w:rsid w:val="00504E74"/>
    <w:rsid w:val="005A0134"/>
    <w:rsid w:val="00780BDD"/>
    <w:rsid w:val="008301FC"/>
    <w:rsid w:val="008458AB"/>
    <w:rsid w:val="008D4EFE"/>
    <w:rsid w:val="009066DE"/>
    <w:rsid w:val="00916CDD"/>
    <w:rsid w:val="00932E0C"/>
    <w:rsid w:val="009E1E0C"/>
    <w:rsid w:val="009E3A0A"/>
    <w:rsid w:val="00A5346F"/>
    <w:rsid w:val="00A67D5C"/>
    <w:rsid w:val="00C208B3"/>
    <w:rsid w:val="00C85023"/>
    <w:rsid w:val="00C8627A"/>
    <w:rsid w:val="00C9279B"/>
    <w:rsid w:val="00CF6C69"/>
    <w:rsid w:val="00D424F5"/>
    <w:rsid w:val="00D63930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6B1E1-4A00-4B0E-A61E-D117E86F787A}"/>
</file>

<file path=customXml/itemProps2.xml><?xml version="1.0" encoding="utf-8"?>
<ds:datastoreItem xmlns:ds="http://schemas.openxmlformats.org/officeDocument/2006/customXml" ds:itemID="{9F166908-DD4E-4DA2-8627-596D6D5D454A}"/>
</file>

<file path=customXml/itemProps3.xml><?xml version="1.0" encoding="utf-8"?>
<ds:datastoreItem xmlns:ds="http://schemas.openxmlformats.org/officeDocument/2006/customXml" ds:itemID="{F6817730-51A5-40A7-95F8-49BA12890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Galeone Antonella</cp:lastModifiedBy>
  <cp:revision>2</cp:revision>
  <dcterms:created xsi:type="dcterms:W3CDTF">2021-12-20T06:37:00Z</dcterms:created>
  <dcterms:modified xsi:type="dcterms:W3CDTF">2021-12-20T06:37:00Z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